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F6" w:rsidRDefault="00F80387" w:rsidP="00E25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основной </w:t>
      </w:r>
      <w:r w:rsidR="00E2519D" w:rsidRPr="00E251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 </w:t>
      </w:r>
      <w:r w:rsidR="00E2519D" w:rsidRPr="00E2519D">
        <w:rPr>
          <w:b/>
          <w:sz w:val="28"/>
          <w:szCs w:val="28"/>
        </w:rPr>
        <w:t xml:space="preserve"> МАДОУ д/с № 124</w:t>
      </w:r>
    </w:p>
    <w:p w:rsidR="005C3369" w:rsidRPr="00E2519D" w:rsidRDefault="005C3369" w:rsidP="00E2519D">
      <w:pPr>
        <w:jc w:val="center"/>
        <w:rPr>
          <w:b/>
          <w:sz w:val="28"/>
          <w:szCs w:val="28"/>
        </w:rPr>
      </w:pPr>
    </w:p>
    <w:p w:rsidR="005C3369" w:rsidRDefault="005C3369" w:rsidP="005C3369">
      <w:pPr>
        <w:ind w:left="-15" w:firstLine="708"/>
        <w:jc w:val="both"/>
      </w:pPr>
      <w:r>
        <w:t xml:space="preserve">Основная образовательная программа дошкольного образования муниципального автономного дошкольного образовательного учреждения города Калининграда детского сада № 124 (далее – Программа) разработана в соответствии с: </w:t>
      </w:r>
    </w:p>
    <w:p w:rsidR="005C3369" w:rsidRDefault="005C3369" w:rsidP="005C3369">
      <w:pPr>
        <w:numPr>
          <w:ilvl w:val="0"/>
          <w:numId w:val="2"/>
        </w:numPr>
        <w:spacing w:line="249" w:lineRule="auto"/>
        <w:jc w:val="both"/>
      </w:pPr>
      <w: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г. № 1155 (с изменениями на 08 ноября 2022г., приказ Министерства просвещения РФ от 08 ноября 2022г. № 955);  </w:t>
      </w:r>
    </w:p>
    <w:p w:rsidR="005C3369" w:rsidRDefault="005C3369" w:rsidP="005C3369">
      <w:pPr>
        <w:numPr>
          <w:ilvl w:val="0"/>
          <w:numId w:val="2"/>
        </w:numPr>
        <w:spacing w:line="249" w:lineRule="auto"/>
        <w:jc w:val="both"/>
      </w:pPr>
      <w:r>
        <w:t xml:space="preserve">Федеральной образовательной программой дошкольного образования, утвержденной приказом Министерства просвещения РФ от 25 ноября 2022 г. № 1028.  </w:t>
      </w:r>
    </w:p>
    <w:p w:rsidR="005C3369" w:rsidRDefault="005C3369" w:rsidP="005C3369">
      <w:pPr>
        <w:ind w:left="-15" w:firstLine="708"/>
        <w:jc w:val="both"/>
      </w:pPr>
      <w:r>
        <w:t xml:space="preserve">Основная образовательная программа дошкольного образования муниципального автономного дошкольного образовательного учреждения города Калининграда детского сада № 124  (далее Программа)  является локальным нормативно-управленческим документом ДОО, характеризующим специфику содержания образования, особенности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процесса, характер оказываемых образовательных услуг и механизм реализации требований федеральных государственных образовательных стандартов дошкольного образования в дошкольном образовательном учреждении.  </w:t>
      </w:r>
    </w:p>
    <w:p w:rsidR="005C3369" w:rsidRDefault="005C3369" w:rsidP="00D2150F">
      <w:pPr>
        <w:ind w:left="-15" w:firstLine="708"/>
        <w:jc w:val="both"/>
      </w:pPr>
      <w:r>
        <w:rPr>
          <w:color w:val="000000"/>
        </w:rPr>
        <w:t xml:space="preserve">           </w:t>
      </w:r>
      <w:r>
        <w:t xml:space="preserve">Программа включает в себя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 и иные компоненты. </w:t>
      </w:r>
    </w:p>
    <w:p w:rsidR="005C3369" w:rsidRDefault="005C3369" w:rsidP="00D2150F">
      <w:pPr>
        <w:ind w:left="-5"/>
        <w:jc w:val="both"/>
      </w:pPr>
      <w:r>
        <w:t xml:space="preserve"> Программа обеспечивает разностороннее развитие детей от 2 до 8 лет с учетом их индивидуальных и возрастных особенностей по основным направлениям развития и образования детей (образовательным областям):   </w:t>
      </w:r>
    </w:p>
    <w:p w:rsidR="005C3369" w:rsidRDefault="005C3369" w:rsidP="00D2150F">
      <w:pPr>
        <w:numPr>
          <w:ilvl w:val="0"/>
          <w:numId w:val="3"/>
        </w:numPr>
        <w:spacing w:line="249" w:lineRule="auto"/>
        <w:ind w:left="0"/>
        <w:jc w:val="both"/>
      </w:pPr>
      <w:r>
        <w:t xml:space="preserve">социально-коммуникативно развитие; </w:t>
      </w:r>
    </w:p>
    <w:p w:rsidR="005C3369" w:rsidRDefault="005C3369" w:rsidP="00D2150F">
      <w:pPr>
        <w:numPr>
          <w:ilvl w:val="0"/>
          <w:numId w:val="3"/>
        </w:numPr>
        <w:spacing w:line="249" w:lineRule="auto"/>
        <w:ind w:hanging="708"/>
        <w:jc w:val="both"/>
      </w:pPr>
      <w:r>
        <w:t xml:space="preserve">познавательное развитие;  </w:t>
      </w:r>
    </w:p>
    <w:p w:rsidR="005C3369" w:rsidRDefault="005C3369" w:rsidP="00D2150F">
      <w:pPr>
        <w:numPr>
          <w:ilvl w:val="0"/>
          <w:numId w:val="3"/>
        </w:numPr>
        <w:spacing w:line="249" w:lineRule="auto"/>
        <w:ind w:hanging="708"/>
        <w:jc w:val="both"/>
      </w:pPr>
      <w:r>
        <w:t xml:space="preserve">речевое развитие; </w:t>
      </w:r>
    </w:p>
    <w:p w:rsidR="005C3369" w:rsidRDefault="005C3369" w:rsidP="00D2150F">
      <w:pPr>
        <w:numPr>
          <w:ilvl w:val="0"/>
          <w:numId w:val="3"/>
        </w:numPr>
        <w:spacing w:line="249" w:lineRule="auto"/>
        <w:ind w:hanging="708"/>
        <w:jc w:val="both"/>
      </w:pPr>
      <w:r>
        <w:t xml:space="preserve">художественно-эстетическое развитие; </w:t>
      </w:r>
    </w:p>
    <w:p w:rsidR="005C3369" w:rsidRDefault="005C3369" w:rsidP="00D2150F">
      <w:pPr>
        <w:numPr>
          <w:ilvl w:val="0"/>
          <w:numId w:val="3"/>
        </w:numPr>
        <w:spacing w:line="249" w:lineRule="auto"/>
        <w:ind w:hanging="708"/>
        <w:jc w:val="both"/>
      </w:pPr>
      <w:r>
        <w:t xml:space="preserve">физическое развитие. </w:t>
      </w:r>
    </w:p>
    <w:p w:rsidR="005C3369" w:rsidRDefault="005C3369" w:rsidP="00D2150F">
      <w:pPr>
        <w:spacing w:line="249" w:lineRule="auto"/>
        <w:ind w:left="708"/>
        <w:jc w:val="both"/>
      </w:pPr>
    </w:p>
    <w:p w:rsidR="005C3369" w:rsidRDefault="005C3369" w:rsidP="00D2150F">
      <w:pPr>
        <w:ind w:left="-15" w:firstLine="708"/>
        <w:jc w:val="both"/>
      </w:pPr>
      <w:r>
        <w:t xml:space="preserve"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C3369" w:rsidRDefault="005C3369" w:rsidP="00D2150F">
      <w:pPr>
        <w:ind w:left="-5"/>
        <w:jc w:val="both"/>
      </w:pPr>
      <w: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</w:t>
      </w:r>
    </w:p>
    <w:p w:rsidR="005C3369" w:rsidRDefault="005C3369" w:rsidP="00D2150F">
      <w:pPr>
        <w:ind w:left="719"/>
        <w:jc w:val="both"/>
      </w:pPr>
      <w:r>
        <w:t xml:space="preserve">Цель Программы достигается через решение следующих задач:  </w:t>
      </w:r>
    </w:p>
    <w:p w:rsidR="005C3369" w:rsidRDefault="005C3369" w:rsidP="00D2150F">
      <w:pPr>
        <w:numPr>
          <w:ilvl w:val="0"/>
          <w:numId w:val="4"/>
        </w:numPr>
        <w:spacing w:line="249" w:lineRule="auto"/>
        <w:ind w:hanging="10"/>
        <w:jc w:val="both"/>
      </w:pPr>
      <w:r>
        <w:t xml:space="preserve">обеспечение единых для РФ содержания ДО и планируемых результатов освоения образовательной программы ДО; </w:t>
      </w:r>
    </w:p>
    <w:p w:rsidR="005C3369" w:rsidRDefault="005C3369" w:rsidP="005C3369">
      <w:pPr>
        <w:numPr>
          <w:ilvl w:val="0"/>
          <w:numId w:val="4"/>
        </w:numPr>
        <w:spacing w:line="249" w:lineRule="auto"/>
        <w:ind w:hanging="10"/>
        <w:jc w:val="both"/>
      </w:pPr>
      <w: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 </w:t>
      </w:r>
    </w:p>
    <w:p w:rsidR="005C3369" w:rsidRDefault="005C3369" w:rsidP="005C3369">
      <w:pPr>
        <w:numPr>
          <w:ilvl w:val="0"/>
          <w:numId w:val="4"/>
        </w:numPr>
        <w:spacing w:line="249" w:lineRule="auto"/>
        <w:ind w:hanging="10"/>
        <w:jc w:val="both"/>
      </w:pPr>
      <w:r>
        <w:lastRenderedPageBreak/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 </w:t>
      </w:r>
    </w:p>
    <w:p w:rsidR="005C3369" w:rsidRDefault="005C3369" w:rsidP="005C3369">
      <w:pPr>
        <w:numPr>
          <w:ilvl w:val="0"/>
          <w:numId w:val="4"/>
        </w:numPr>
        <w:spacing w:line="249" w:lineRule="auto"/>
        <w:ind w:hanging="10"/>
        <w:jc w:val="both"/>
      </w:pPr>
      <w: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 </w:t>
      </w:r>
    </w:p>
    <w:p w:rsidR="005C3369" w:rsidRDefault="005C3369" w:rsidP="005C3369">
      <w:pPr>
        <w:numPr>
          <w:ilvl w:val="0"/>
          <w:numId w:val="4"/>
        </w:numPr>
        <w:spacing w:line="249" w:lineRule="auto"/>
        <w:ind w:hanging="10"/>
        <w:jc w:val="both"/>
      </w:pPr>
      <w:r>
        <w:t xml:space="preserve">охрана и укрепление физического и психического здоровья детей, в том числе их эмоционального благополучия;  </w:t>
      </w:r>
    </w:p>
    <w:p w:rsidR="005C3369" w:rsidRDefault="005C3369" w:rsidP="005C3369">
      <w:pPr>
        <w:numPr>
          <w:ilvl w:val="0"/>
          <w:numId w:val="5"/>
        </w:numPr>
        <w:spacing w:line="249" w:lineRule="auto"/>
        <w:ind w:hanging="10"/>
        <w:jc w:val="both"/>
      </w:pP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5C3369" w:rsidRDefault="005C3369" w:rsidP="005C3369">
      <w:pPr>
        <w:numPr>
          <w:ilvl w:val="0"/>
          <w:numId w:val="5"/>
        </w:numPr>
        <w:spacing w:line="249" w:lineRule="auto"/>
        <w:ind w:hanging="10"/>
        <w:jc w:val="both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</w:t>
      </w:r>
    </w:p>
    <w:p w:rsidR="005C3369" w:rsidRDefault="005C3369" w:rsidP="005C336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достижение детьми на этапе завершения </w:t>
      </w:r>
      <w:proofErr w:type="gramStart"/>
      <w:r>
        <w:t>ДО</w:t>
      </w:r>
      <w:r w:rsidR="00D2150F">
        <w:t xml:space="preserve"> </w:t>
      </w:r>
      <w:r>
        <w:t xml:space="preserve"> уровня</w:t>
      </w:r>
      <w:proofErr w:type="gramEnd"/>
      <w:r>
        <w:t xml:space="preserve"> развития, необходимого и достаточного для успешного освоения ими образовательных программ начального общего образования.</w:t>
      </w:r>
    </w:p>
    <w:p w:rsidR="00D2150F" w:rsidRDefault="00D2150F" w:rsidP="00D2150F">
      <w:pPr>
        <w:spacing w:line="249" w:lineRule="auto"/>
        <w:ind w:left="10"/>
        <w:jc w:val="both"/>
      </w:pPr>
      <w:r>
        <w:t xml:space="preserve">           Программа построена на следующих принципах, установленных ФГОС ДО: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признание ребёнка полноценным участником (субъектом) образовательных отношений;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поддержка инициативы детей в различных видах деятельности;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сотрудничество ДОО с семьей;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приобщение детей к социокультурным нормам, традициям семьи, общества и государства; </w:t>
      </w:r>
    </w:p>
    <w:p w:rsidR="00D2150F" w:rsidRDefault="00D2150F" w:rsidP="00D2150F">
      <w:pPr>
        <w:numPr>
          <w:ilvl w:val="0"/>
          <w:numId w:val="6"/>
        </w:numPr>
        <w:spacing w:line="249" w:lineRule="auto"/>
        <w:ind w:hanging="260"/>
        <w:jc w:val="both"/>
      </w:pPr>
      <w: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D2150F" w:rsidRDefault="00D2150F" w:rsidP="00D2150F">
      <w:pPr>
        <w:ind w:left="-5"/>
        <w:jc w:val="both"/>
      </w:pPr>
      <w:r>
        <w:t xml:space="preserve">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D2150F" w:rsidRDefault="00D2150F" w:rsidP="00D2150F">
      <w:pPr>
        <w:ind w:left="-5"/>
        <w:jc w:val="both"/>
      </w:pPr>
      <w:r>
        <w:t xml:space="preserve">          Программа состоит из обязательной части и части, формируемой участниками образовательных отношений. </w:t>
      </w:r>
    </w:p>
    <w:p w:rsidR="00D2150F" w:rsidRDefault="00D2150F" w:rsidP="00D2150F">
      <w:pPr>
        <w:ind w:left="-15" w:firstLine="708"/>
        <w:jc w:val="both"/>
      </w:pPr>
      <w:r>
        <w:t xml:space="preserve">Обязательная часть Программы соответствует ФОП ДО и составляет не менее 72 % от общего объема Программы. Часть, формируемая участниками образовательных отношений, составляет не более 28 % и учитывает образовательные потребности, интересы и мотивы детей, членов их семей и педагогов и представлена Парциальными и авторскими программами: </w:t>
      </w:r>
    </w:p>
    <w:p w:rsidR="00E2519D" w:rsidRPr="00E2519D" w:rsidRDefault="00E2519D" w:rsidP="00E2519D">
      <w:pPr>
        <w:shd w:val="clear" w:color="auto" w:fill="FFFFFF"/>
        <w:jc w:val="both"/>
        <w:rPr>
          <w:rFonts w:eastAsia="Georgia"/>
          <w:b/>
          <w:bCs/>
          <w:iCs/>
          <w:color w:val="000000"/>
          <w:kern w:val="3"/>
          <w:lang w:eastAsia="ja-JP" w:bidi="fa-IR"/>
        </w:rPr>
      </w:pPr>
      <w:r w:rsidRPr="00E2519D">
        <w:rPr>
          <w:rFonts w:eastAsia="Georgia"/>
          <w:b/>
          <w:bCs/>
          <w:iCs/>
          <w:color w:val="000000"/>
          <w:kern w:val="3"/>
          <w:lang w:eastAsia="ja-JP" w:bidi="fa-IR"/>
        </w:rPr>
        <w:t xml:space="preserve">И. М. </w:t>
      </w:r>
      <w:proofErr w:type="spellStart"/>
      <w:proofErr w:type="gramStart"/>
      <w:r w:rsidRPr="00E2519D">
        <w:rPr>
          <w:rFonts w:eastAsia="Georgia"/>
          <w:b/>
          <w:bCs/>
          <w:iCs/>
          <w:color w:val="000000"/>
          <w:kern w:val="3"/>
          <w:lang w:eastAsia="ja-JP" w:bidi="fa-IR"/>
        </w:rPr>
        <w:t>Каплунова</w:t>
      </w:r>
      <w:proofErr w:type="spellEnd"/>
      <w:r w:rsidRPr="00E2519D">
        <w:rPr>
          <w:rFonts w:eastAsia="Georgia"/>
          <w:b/>
          <w:bCs/>
          <w:iCs/>
          <w:color w:val="000000"/>
          <w:kern w:val="3"/>
          <w:lang w:eastAsia="ja-JP" w:bidi="fa-IR"/>
        </w:rPr>
        <w:t xml:space="preserve">  «</w:t>
      </w:r>
      <w:proofErr w:type="gramEnd"/>
      <w:r w:rsidRPr="00E2519D">
        <w:rPr>
          <w:rFonts w:eastAsia="Georgia"/>
          <w:b/>
          <w:bCs/>
          <w:iCs/>
          <w:color w:val="000000"/>
          <w:kern w:val="3"/>
          <w:lang w:eastAsia="ja-JP" w:bidi="fa-IR"/>
        </w:rPr>
        <w:t xml:space="preserve">Ладушки»  </w:t>
      </w:r>
    </w:p>
    <w:p w:rsidR="00E2519D" w:rsidRPr="00E2519D" w:rsidRDefault="00E2519D" w:rsidP="00E2519D">
      <w:pPr>
        <w:pStyle w:val="3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Музыкально-</w:t>
      </w:r>
      <w:proofErr w:type="gramStart"/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эстетическое  развитие</w:t>
      </w:r>
      <w:proofErr w:type="gramEnd"/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предполагает развитие  основ гармонического развития (развитие слуха, голоса, вни</w:t>
      </w: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softHyphen/>
        <w:t>мания, движения, чувства ритма и красоты мелодии, развитие индиви</w:t>
      </w: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softHyphen/>
        <w:t>дуальных музыкальных способностей).</w:t>
      </w:r>
    </w:p>
    <w:p w:rsidR="00E2519D" w:rsidRPr="00E2519D" w:rsidRDefault="00E2519D" w:rsidP="00E2519D">
      <w:pPr>
        <w:pStyle w:val="3"/>
        <w:shd w:val="clear" w:color="auto" w:fill="auto"/>
        <w:tabs>
          <w:tab w:val="left" w:pos="430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Приобщение детей к русской народно-традиционной и мировой музы</w:t>
      </w: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softHyphen/>
        <w:t>кальной культуре.</w:t>
      </w:r>
    </w:p>
    <w:p w:rsidR="00E2519D" w:rsidRPr="00E2519D" w:rsidRDefault="00E2519D" w:rsidP="00E2519D">
      <w:pPr>
        <w:pStyle w:val="3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Развитие детского творчество во всех видах музыкальной деятельности.</w:t>
      </w:r>
    </w:p>
    <w:p w:rsidR="00E2519D" w:rsidRPr="00E2519D" w:rsidRDefault="00E2519D" w:rsidP="00E2519D">
      <w:pPr>
        <w:pStyle w:val="3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E2519D" w:rsidRPr="00E2519D" w:rsidRDefault="00E2519D" w:rsidP="00E2519D">
      <w:pPr>
        <w:pStyle w:val="a6"/>
        <w:snapToGrid w:val="0"/>
        <w:jc w:val="both"/>
        <w:rPr>
          <w:rFonts w:cs="Times New Roman"/>
          <w:b/>
          <w:lang w:val="ru-RU"/>
        </w:rPr>
      </w:pPr>
      <w:r w:rsidRPr="00E2519D">
        <w:rPr>
          <w:rFonts w:cs="Times New Roman"/>
          <w:b/>
          <w:lang w:val="ru-RU"/>
        </w:rPr>
        <w:t xml:space="preserve">Э.Я. </w:t>
      </w:r>
      <w:proofErr w:type="spellStart"/>
      <w:proofErr w:type="gramStart"/>
      <w:r w:rsidRPr="00E2519D">
        <w:rPr>
          <w:rFonts w:cs="Times New Roman"/>
          <w:b/>
          <w:lang w:val="ru-RU"/>
        </w:rPr>
        <w:t>Степаненкова</w:t>
      </w:r>
      <w:proofErr w:type="spellEnd"/>
      <w:r w:rsidRPr="00E2519D">
        <w:rPr>
          <w:rFonts w:cs="Times New Roman"/>
          <w:b/>
          <w:lang w:val="ru-RU"/>
        </w:rPr>
        <w:t xml:space="preserve">  «</w:t>
      </w:r>
      <w:proofErr w:type="gramEnd"/>
      <w:r w:rsidRPr="00E2519D">
        <w:rPr>
          <w:rFonts w:cs="Times New Roman"/>
          <w:b/>
          <w:lang w:val="ru-RU"/>
        </w:rPr>
        <w:t xml:space="preserve">Физическое воспитание в детском саду» </w:t>
      </w:r>
    </w:p>
    <w:p w:rsidR="00E2519D" w:rsidRDefault="00E2519D" w:rsidP="00914ED8">
      <w:pPr>
        <w:pStyle w:val="3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саморегуляции</w:t>
      </w:r>
      <w:proofErr w:type="spellEnd"/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</w:t>
      </w:r>
      <w:r w:rsidR="00914E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ировании полезных привычек</w:t>
      </w:r>
      <w:r w:rsidRPr="00E25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).</w:t>
      </w:r>
    </w:p>
    <w:p w:rsidR="00914ED8" w:rsidRPr="00914ED8" w:rsidRDefault="00914ED8" w:rsidP="00914ED8">
      <w:pPr>
        <w:pStyle w:val="3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E2519D" w:rsidRPr="00E2519D" w:rsidRDefault="00E2519D" w:rsidP="00D2150F">
      <w:pPr>
        <w:pStyle w:val="a3"/>
        <w:shd w:val="clear" w:color="auto" w:fill="FFFFFF"/>
        <w:spacing w:before="0" w:beforeAutospacing="0" w:after="225" w:afterAutospacing="0"/>
        <w:jc w:val="both"/>
        <w:rPr>
          <w:color w:val="9C9C9C"/>
        </w:rPr>
      </w:pPr>
      <w:r w:rsidRPr="00E2519D">
        <w:rPr>
          <w:color w:val="000000"/>
        </w:rPr>
        <w:t>Система дополнительного образования реализуется через программы дополнительного образования детей.</w:t>
      </w:r>
    </w:p>
    <w:p w:rsidR="00D2150F" w:rsidRDefault="00D2150F" w:rsidP="00D2150F">
      <w:pPr>
        <w:ind w:left="-5"/>
        <w:jc w:val="both"/>
      </w:pPr>
      <w:r>
        <w:t xml:space="preserve">Программа ориентирована на детей раннего и дошкольного возраста (2-8 лет) групп общеразвивающей направленности, в том числе и для детей с ОВЗ, интегрированных в эти группы. Программа учитывает их наиболее общие возрастные характеристики, которые реализуются в различных видах деятельности: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игровая деятельность (сюжетно-ролевая игра, игра с правилами, др.),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коммуникативная </w:t>
      </w:r>
      <w:r>
        <w:tab/>
        <w:t xml:space="preserve">деятельность </w:t>
      </w:r>
      <w:proofErr w:type="gramStart"/>
      <w:r>
        <w:tab/>
        <w:t>(</w:t>
      </w:r>
      <w:proofErr w:type="gramEnd"/>
      <w:r w:rsidR="00851552">
        <w:t xml:space="preserve">общение </w:t>
      </w:r>
      <w:r w:rsidR="00851552">
        <w:tab/>
        <w:t xml:space="preserve">и </w:t>
      </w:r>
      <w:r w:rsidR="00851552">
        <w:tab/>
        <w:t xml:space="preserve">взаимодействие </w:t>
      </w:r>
      <w:r w:rsidR="00851552">
        <w:tab/>
        <w:t xml:space="preserve">со </w:t>
      </w:r>
      <w:r>
        <w:t xml:space="preserve">взрослыми </w:t>
      </w:r>
      <w:r>
        <w:tab/>
        <w:t xml:space="preserve">и сверстниками),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познавательно-исследовательская деятельность (исследования объектов окружающего мира и экспериментирование с ними),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восприятие художественной литературы и фольклора,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самообслуживание и элементарный бытовой труд в помещении и на улице,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конструирование из различного материала (конструкторы, модули, бумага, природный и иной материал),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изобразительная деятельность (рисование, лепка, аппликация), </w:t>
      </w:r>
    </w:p>
    <w:p w:rsidR="00D2150F" w:rsidRDefault="00D2150F" w:rsidP="00D2150F">
      <w:pPr>
        <w:numPr>
          <w:ilvl w:val="0"/>
          <w:numId w:val="7"/>
        </w:numPr>
        <w:spacing w:after="3" w:line="241" w:lineRule="auto"/>
        <w:ind w:hanging="708"/>
        <w:jc w:val="both"/>
      </w:pPr>
      <w:r>
        <w:t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D2150F" w:rsidRDefault="00D2150F" w:rsidP="00D2150F">
      <w:pPr>
        <w:numPr>
          <w:ilvl w:val="0"/>
          <w:numId w:val="7"/>
        </w:numPr>
        <w:spacing w:after="3" w:line="241" w:lineRule="auto"/>
        <w:ind w:hanging="708"/>
        <w:jc w:val="both"/>
      </w:pPr>
      <w:r>
        <w:t xml:space="preserve">двигательная деятельность (овладение основными движениями). </w:t>
      </w:r>
    </w:p>
    <w:p w:rsidR="00D2150F" w:rsidRDefault="00D2150F" w:rsidP="00D2150F">
      <w:pPr>
        <w:ind w:left="-5"/>
        <w:jc w:val="both"/>
      </w:pPr>
      <w:r>
        <w:t xml:space="preserve">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  </w:t>
      </w:r>
    </w:p>
    <w:p w:rsidR="00D2150F" w:rsidRDefault="00D2150F" w:rsidP="00D2150F">
      <w:pPr>
        <w:ind w:left="-5"/>
        <w:jc w:val="both"/>
      </w:pPr>
      <w:r>
        <w:t xml:space="preserve">        При реализации </w:t>
      </w:r>
      <w:proofErr w:type="gramStart"/>
      <w:r>
        <w:t>Программы  проводится</w:t>
      </w:r>
      <w:proofErr w:type="gramEnd"/>
      <w:r>
        <w:t xml:space="preserve"> оценка индивидуального развития детей. Для этого используются педагогическое наблюдение, изучение продуктов детской деятельности. 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оптимизации работы с группой детей. </w:t>
      </w:r>
    </w:p>
    <w:p w:rsidR="00D2150F" w:rsidRDefault="00D2150F" w:rsidP="00D2150F">
      <w:pPr>
        <w:ind w:left="-5"/>
        <w:jc w:val="both"/>
      </w:pPr>
      <w:r>
        <w:t xml:space="preserve">     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Участие </w:t>
      </w:r>
      <w:r>
        <w:lastRenderedPageBreak/>
        <w:t xml:space="preserve">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D2150F" w:rsidRDefault="00D2150F" w:rsidP="00D2150F">
      <w:pPr>
        <w:ind w:left="-5"/>
        <w:jc w:val="both"/>
      </w:pPr>
      <w:r>
        <w:t xml:space="preserve">        Программа подчеркивает ценность семьи, как уникального института воспитания и необходимость развития плодотворных взаимоотношений с семьями воспитанников.  В МАДОУ д/с № 124 сложились </w:t>
      </w:r>
      <w:proofErr w:type="gramStart"/>
      <w:r>
        <w:t>следующие  направления</w:t>
      </w:r>
      <w:proofErr w:type="gramEnd"/>
      <w:r>
        <w:t xml:space="preserve"> работы с родителями: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оказание помощи семье в воспитании;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вовлечение семьи в образовательный процесс;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культурно-просветительская работа;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создание условий для реализации личности ребенка. </w:t>
      </w:r>
    </w:p>
    <w:p w:rsidR="00D2150F" w:rsidRDefault="00D2150F" w:rsidP="00D2150F">
      <w:pPr>
        <w:tabs>
          <w:tab w:val="center" w:pos="709"/>
          <w:tab w:val="center" w:pos="3974"/>
        </w:tabs>
        <w:ind w:left="-15"/>
        <w:jc w:val="both"/>
      </w:pPr>
      <w:r>
        <w:t xml:space="preserve"> </w:t>
      </w:r>
      <w:r>
        <w:tab/>
        <w:t xml:space="preserve"> </w:t>
      </w:r>
      <w:r>
        <w:tab/>
        <w:t xml:space="preserve">Формы работы по взаимодействию с родителями: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стенды, памятки, буклеты, папки-передвижки;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беседы, консультации, родительские собрания, семинары-практикумы, тренинги, лекции;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педагогические гостиные, круглые столы, «вечера вопросов и ответов»;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совместные праздники с детьми и родителями, Дни открытых дверей для родителей, экскурсии по ДОУ;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детско-взрослые проекты (групповые спектакли, походы, спортивные соревнования);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горячая линия для родителей, работа с предложениями и инициативой родителей; дискуссионные площадки для родителей; </w:t>
      </w:r>
    </w:p>
    <w:p w:rsidR="00D2150F" w:rsidRDefault="00D2150F" w:rsidP="00D2150F">
      <w:pPr>
        <w:numPr>
          <w:ilvl w:val="0"/>
          <w:numId w:val="7"/>
        </w:numPr>
        <w:spacing w:line="249" w:lineRule="auto"/>
        <w:ind w:hanging="708"/>
        <w:jc w:val="both"/>
      </w:pPr>
      <w:r>
        <w:t xml:space="preserve">информирование через официальный сайт и страницу </w:t>
      </w:r>
      <w:proofErr w:type="gramStart"/>
      <w:r>
        <w:rPr>
          <w:lang w:val="en-US"/>
        </w:rPr>
        <w:t>VK</w:t>
      </w:r>
      <w:r w:rsidRPr="00D2150F">
        <w:t xml:space="preserve"> </w:t>
      </w:r>
      <w:r>
        <w:t xml:space="preserve"> МАДОУ</w:t>
      </w:r>
      <w:proofErr w:type="gramEnd"/>
      <w:r>
        <w:t xml:space="preserve"> д/с № 124. </w:t>
      </w:r>
    </w:p>
    <w:p w:rsidR="00E2519D" w:rsidRDefault="00E2519D"/>
    <w:p w:rsidR="008722C4" w:rsidRDefault="008722C4">
      <w:bookmarkStart w:id="0" w:name="_GoBack"/>
      <w:bookmarkEnd w:id="0"/>
    </w:p>
    <w:sectPr w:rsidR="008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0D8"/>
    <w:multiLevelType w:val="hybridMultilevel"/>
    <w:tmpl w:val="B77212BC"/>
    <w:lvl w:ilvl="0" w:tplc="F2C87B4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07D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E2C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64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0B9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69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208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4D4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5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67816"/>
    <w:multiLevelType w:val="hybridMultilevel"/>
    <w:tmpl w:val="887207F6"/>
    <w:lvl w:ilvl="0" w:tplc="CB74A92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6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2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0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4E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C9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3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B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63AE2"/>
    <w:multiLevelType w:val="hybridMultilevel"/>
    <w:tmpl w:val="5066A860"/>
    <w:lvl w:ilvl="0" w:tplc="0DDC18EE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428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2C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2D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2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E5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49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2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66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17F47"/>
    <w:multiLevelType w:val="multilevel"/>
    <w:tmpl w:val="50486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8056B"/>
    <w:multiLevelType w:val="hybridMultilevel"/>
    <w:tmpl w:val="2BA6DC4A"/>
    <w:lvl w:ilvl="0" w:tplc="A6A6C3B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6F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82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E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CB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4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6E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8D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CB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B602B"/>
    <w:multiLevelType w:val="hybridMultilevel"/>
    <w:tmpl w:val="2AB47FC8"/>
    <w:lvl w:ilvl="0" w:tplc="A07AE14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0B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842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55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02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467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0FA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21E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AD2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B6D79"/>
    <w:multiLevelType w:val="hybridMultilevel"/>
    <w:tmpl w:val="277869FC"/>
    <w:lvl w:ilvl="0" w:tplc="4F7479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4CC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0D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4A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031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8C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C1B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638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B5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E0"/>
    <w:rsid w:val="000553F6"/>
    <w:rsid w:val="005C3369"/>
    <w:rsid w:val="00842CBA"/>
    <w:rsid w:val="00851552"/>
    <w:rsid w:val="008722C4"/>
    <w:rsid w:val="00914ED8"/>
    <w:rsid w:val="00A633E0"/>
    <w:rsid w:val="00C518D6"/>
    <w:rsid w:val="00D2150F"/>
    <w:rsid w:val="00E2519D"/>
    <w:rsid w:val="00F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596D-FE42-489E-B08A-AA3B7177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9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2519D"/>
    <w:rPr>
      <w:i/>
      <w:iCs/>
    </w:rPr>
  </w:style>
  <w:style w:type="character" w:customStyle="1" w:styleId="a5">
    <w:name w:val="Основной текст_"/>
    <w:link w:val="3"/>
    <w:rsid w:val="00E2519D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E2519D"/>
    <w:pPr>
      <w:shd w:val="clear" w:color="auto" w:fill="FFFFFF"/>
      <w:spacing w:before="360" w:line="259" w:lineRule="exact"/>
      <w:ind w:hanging="22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6">
    <w:name w:val="Содержимое таблицы"/>
    <w:basedOn w:val="a"/>
    <w:rsid w:val="00E2519D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ja-JP" w:bidi="fa-IR"/>
    </w:rPr>
  </w:style>
  <w:style w:type="character" w:styleId="a7">
    <w:name w:val="Hyperlink"/>
    <w:basedOn w:val="a0"/>
    <w:uiPriority w:val="99"/>
    <w:unhideWhenUsed/>
    <w:rsid w:val="00C51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2020-10-13T15:40:00Z</dcterms:created>
  <dcterms:modified xsi:type="dcterms:W3CDTF">2023-10-19T15:55:00Z</dcterms:modified>
</cp:coreProperties>
</file>